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92AF" w14:textId="77777777" w:rsidR="009E5F4A" w:rsidRDefault="009E5F4A" w:rsidP="009E5F4A">
      <w:r>
        <w:rPr>
          <w:b/>
        </w:rPr>
        <w:t>Students</w:t>
      </w:r>
      <w:r>
        <w:tab/>
        <w:t>BP 5142(a)</w:t>
      </w:r>
    </w:p>
    <w:p w14:paraId="35DA2309" w14:textId="77777777" w:rsidR="009E5F4A" w:rsidRDefault="009E5F4A" w:rsidP="009E5F4A">
      <w:pPr>
        <w:tabs>
          <w:tab w:val="left" w:pos="720"/>
        </w:tabs>
      </w:pPr>
    </w:p>
    <w:p w14:paraId="0C7ED37C" w14:textId="77777777" w:rsidR="009E5F4A" w:rsidRDefault="009E5F4A" w:rsidP="009E5F4A">
      <w:pPr>
        <w:rPr>
          <w:b/>
        </w:rPr>
      </w:pPr>
      <w:r>
        <w:rPr>
          <w:b/>
        </w:rPr>
        <w:t>SAFETY</w:t>
      </w:r>
    </w:p>
    <w:p w14:paraId="78241DE0" w14:textId="77777777" w:rsidR="009E5F4A" w:rsidRDefault="009E5F4A" w:rsidP="009E5F4A"/>
    <w:p w14:paraId="1C9B10FD" w14:textId="42B20E84" w:rsidR="009E5F4A" w:rsidRDefault="009E5F4A" w:rsidP="009E5F4A">
      <w:pPr>
        <w:rPr>
          <w:b/>
        </w:rPr>
      </w:pPr>
      <w:r>
        <w:t>The Governing Board recognizes the importance of providing a safe school environment that is conducive to learning and helps ensure student safety and the prevention of student injury. The Executive Director or designee shall implement appropriate practices to minimize the risk of harm to students, including, but not limited to, practices relative to school facilities and equipment, the outdoor environment, educational programs, and school-sponsored activities.</w:t>
      </w:r>
    </w:p>
    <w:p w14:paraId="03E78212" w14:textId="77777777" w:rsidR="009E5F4A" w:rsidRDefault="009E5F4A" w:rsidP="009E5F4A"/>
    <w:p w14:paraId="63759CF1" w14:textId="77777777" w:rsidR="009E5F4A" w:rsidRDefault="009E5F4A" w:rsidP="009E5F4A">
      <w:pPr>
        <w:rPr>
          <w:i/>
          <w:sz w:val="20"/>
        </w:rPr>
      </w:pPr>
      <w:r>
        <w:rPr>
          <w:i/>
          <w:sz w:val="20"/>
        </w:rPr>
        <w:t xml:space="preserve">(cf. 0450 - Comprehensive Safety Plan)  </w:t>
      </w:r>
    </w:p>
    <w:p w14:paraId="3212B06E" w14:textId="275D2C2C" w:rsidR="009E5F4A" w:rsidRDefault="009E5F4A" w:rsidP="009E5F4A">
      <w:pPr>
        <w:rPr>
          <w:i/>
          <w:sz w:val="20"/>
        </w:rPr>
      </w:pPr>
      <w:r>
        <w:rPr>
          <w:i/>
          <w:sz w:val="20"/>
        </w:rPr>
        <w:t xml:space="preserve">(cf. 3320 - Claims and Actions Against CCA) </w:t>
      </w:r>
    </w:p>
    <w:p w14:paraId="12072E80" w14:textId="77777777" w:rsidR="009E5F4A" w:rsidRDefault="009E5F4A" w:rsidP="009E5F4A">
      <w:pPr>
        <w:rPr>
          <w:i/>
          <w:sz w:val="20"/>
        </w:rPr>
      </w:pPr>
      <w:r>
        <w:rPr>
          <w:i/>
          <w:sz w:val="20"/>
        </w:rPr>
        <w:t xml:space="preserve">(cf. 3514 - Environmental Safety) </w:t>
      </w:r>
    </w:p>
    <w:p w14:paraId="388FA35E" w14:textId="77777777" w:rsidR="009E5F4A" w:rsidRDefault="009E5F4A" w:rsidP="009E5F4A">
      <w:pPr>
        <w:rPr>
          <w:i/>
          <w:sz w:val="20"/>
        </w:rPr>
      </w:pPr>
      <w:r>
        <w:rPr>
          <w:i/>
          <w:sz w:val="20"/>
        </w:rPr>
        <w:t>(cf. 3514.1 - Hazardous Substances)</w:t>
      </w:r>
    </w:p>
    <w:p w14:paraId="011B518C" w14:textId="77777777" w:rsidR="009E5F4A" w:rsidRDefault="009E5F4A" w:rsidP="009E5F4A">
      <w:pPr>
        <w:rPr>
          <w:i/>
          <w:sz w:val="20"/>
        </w:rPr>
      </w:pPr>
      <w:r>
        <w:rPr>
          <w:i/>
          <w:sz w:val="20"/>
        </w:rPr>
        <w:t xml:space="preserve">(cf. 3516 - Emergencies and Disaster Preparedness Plan) </w:t>
      </w:r>
    </w:p>
    <w:p w14:paraId="10142262" w14:textId="77777777" w:rsidR="009E5F4A" w:rsidRDefault="009E5F4A" w:rsidP="009E5F4A">
      <w:pPr>
        <w:rPr>
          <w:i/>
          <w:sz w:val="20"/>
        </w:rPr>
      </w:pPr>
      <w:r>
        <w:rPr>
          <w:i/>
          <w:sz w:val="20"/>
        </w:rPr>
        <w:t xml:space="preserve">(cf. 3530 - Risk Management/Insurance) </w:t>
      </w:r>
    </w:p>
    <w:p w14:paraId="238DA39A" w14:textId="77777777" w:rsidR="009E5F4A" w:rsidRDefault="009E5F4A" w:rsidP="009E5F4A">
      <w:pPr>
        <w:rPr>
          <w:i/>
          <w:sz w:val="20"/>
        </w:rPr>
      </w:pPr>
      <w:r>
        <w:rPr>
          <w:i/>
          <w:sz w:val="20"/>
        </w:rPr>
        <w:t xml:space="preserve">(cf. 4119.42/4219.42/4319.42 - Exposure Control Plan for Bloodborne Pathogens) </w:t>
      </w:r>
    </w:p>
    <w:p w14:paraId="0BCA1C9F" w14:textId="77777777" w:rsidR="009E5F4A" w:rsidRDefault="009E5F4A" w:rsidP="009E5F4A">
      <w:pPr>
        <w:rPr>
          <w:i/>
          <w:sz w:val="20"/>
        </w:rPr>
      </w:pPr>
      <w:r>
        <w:rPr>
          <w:i/>
          <w:sz w:val="20"/>
        </w:rPr>
        <w:t xml:space="preserve">(cf. 4119.43/4219.43/4319.43 - Universal Precautions) </w:t>
      </w:r>
    </w:p>
    <w:p w14:paraId="63B8B2C9" w14:textId="77777777" w:rsidR="009E5F4A" w:rsidRDefault="009E5F4A" w:rsidP="009E5F4A">
      <w:pPr>
        <w:rPr>
          <w:i/>
          <w:sz w:val="20"/>
        </w:rPr>
      </w:pPr>
      <w:r>
        <w:rPr>
          <w:i/>
          <w:sz w:val="20"/>
        </w:rPr>
        <w:t xml:space="preserve">(cf. 5131 - Conduct) </w:t>
      </w:r>
    </w:p>
    <w:p w14:paraId="3FAFBD9C" w14:textId="77777777" w:rsidR="009E5F4A" w:rsidRDefault="009E5F4A" w:rsidP="009E5F4A">
      <w:pPr>
        <w:rPr>
          <w:i/>
          <w:sz w:val="20"/>
        </w:rPr>
      </w:pPr>
      <w:r>
        <w:rPr>
          <w:i/>
          <w:sz w:val="20"/>
        </w:rPr>
        <w:t xml:space="preserve">(cf. 5131.1 - Bus Conduct) </w:t>
      </w:r>
    </w:p>
    <w:p w14:paraId="5409D56C" w14:textId="77777777" w:rsidR="009E5F4A" w:rsidRDefault="009E5F4A" w:rsidP="009E5F4A">
      <w:pPr>
        <w:rPr>
          <w:i/>
          <w:sz w:val="20"/>
        </w:rPr>
      </w:pPr>
      <w:r>
        <w:rPr>
          <w:i/>
          <w:sz w:val="20"/>
        </w:rPr>
        <w:t xml:space="preserve">(cf. 5141 - Health Care and Emergencies) </w:t>
      </w:r>
    </w:p>
    <w:p w14:paraId="184D8294" w14:textId="77777777" w:rsidR="009E5F4A" w:rsidRDefault="009E5F4A" w:rsidP="009E5F4A">
      <w:pPr>
        <w:rPr>
          <w:i/>
          <w:sz w:val="20"/>
        </w:rPr>
      </w:pPr>
      <w:r>
        <w:rPr>
          <w:i/>
          <w:sz w:val="20"/>
        </w:rPr>
        <w:t>(cf. 5141.22 - Infectious Diseases)</w:t>
      </w:r>
    </w:p>
    <w:p w14:paraId="34D7F006" w14:textId="77777777" w:rsidR="009E5F4A" w:rsidRDefault="009E5F4A" w:rsidP="009E5F4A">
      <w:pPr>
        <w:rPr>
          <w:i/>
          <w:sz w:val="20"/>
        </w:rPr>
      </w:pPr>
      <w:r>
        <w:rPr>
          <w:i/>
          <w:sz w:val="20"/>
        </w:rPr>
        <w:t>(cf. 6163.2 - Animals at School)</w:t>
      </w:r>
    </w:p>
    <w:p w14:paraId="711FDA51" w14:textId="77777777" w:rsidR="009E5F4A" w:rsidRDefault="009E5F4A" w:rsidP="009E5F4A"/>
    <w:p w14:paraId="6E0746CA" w14:textId="487CF085" w:rsidR="009E5F4A" w:rsidRDefault="009E5F4A" w:rsidP="009E5F4A">
      <w:pPr>
        <w:rPr>
          <w:b/>
        </w:rPr>
      </w:pPr>
      <w:r>
        <w:t>Staff shall be responsible for the proper supervision of</w:t>
      </w:r>
      <w:r>
        <w:rPr>
          <w:b/>
        </w:rPr>
        <w:t xml:space="preserve"> </w:t>
      </w:r>
      <w:r>
        <w:t xml:space="preserve">students during scheduled class hours, during school-sponsored activities, and while students are using transportation on CCA-sponsored trips. </w:t>
      </w:r>
    </w:p>
    <w:p w14:paraId="2833ACD8" w14:textId="77777777" w:rsidR="009E5F4A" w:rsidRDefault="009E5F4A" w:rsidP="009E5F4A"/>
    <w:p w14:paraId="617A9EE0" w14:textId="3BD13108" w:rsidR="009E5F4A" w:rsidRDefault="009E5F4A" w:rsidP="009E5F4A">
      <w:r>
        <w:t xml:space="preserve">The Executive Director or designee shall ensure that students receive appropriate instruction on topics related to safety, as well as injury and disease prevention. </w:t>
      </w:r>
    </w:p>
    <w:p w14:paraId="382DF15C" w14:textId="77777777" w:rsidR="009E5F4A" w:rsidRDefault="009E5F4A" w:rsidP="009E5F4A"/>
    <w:p w14:paraId="29A228F5" w14:textId="6352C942" w:rsidR="009E5F4A" w:rsidRDefault="009E5F4A" w:rsidP="009E5F4A">
      <w:pPr>
        <w:rPr>
          <w:i/>
          <w:sz w:val="20"/>
        </w:rPr>
      </w:pPr>
      <w:r>
        <w:rPr>
          <w:i/>
          <w:sz w:val="20"/>
        </w:rPr>
        <w:t xml:space="preserve">Legal Reference: </w:t>
      </w:r>
    </w:p>
    <w:p w14:paraId="2CBE65AD" w14:textId="77777777" w:rsidR="009E5F4A" w:rsidRDefault="009E5F4A" w:rsidP="009E5F4A">
      <w:pPr>
        <w:ind w:left="720"/>
        <w:rPr>
          <w:i/>
          <w:sz w:val="20"/>
          <w:u w:val="single"/>
        </w:rPr>
      </w:pPr>
      <w:r>
        <w:rPr>
          <w:i/>
          <w:sz w:val="20"/>
          <w:u w:val="single"/>
        </w:rPr>
        <w:t>EDUCATION CODE</w:t>
      </w:r>
    </w:p>
    <w:p w14:paraId="1F4F5A8B" w14:textId="77777777" w:rsidR="009E5F4A" w:rsidRDefault="009E5F4A" w:rsidP="009E5F4A">
      <w:pPr>
        <w:ind w:left="720"/>
        <w:rPr>
          <w:i/>
          <w:sz w:val="20"/>
        </w:rPr>
      </w:pPr>
      <w:r>
        <w:rPr>
          <w:i/>
          <w:sz w:val="20"/>
        </w:rPr>
        <w:t xml:space="preserve">8482-8484.6 After School Education and Safety Program </w:t>
      </w:r>
    </w:p>
    <w:p w14:paraId="42513EEB" w14:textId="77777777" w:rsidR="009E5F4A" w:rsidRDefault="009E5F4A" w:rsidP="009E5F4A">
      <w:pPr>
        <w:ind w:left="720"/>
        <w:rPr>
          <w:i/>
          <w:sz w:val="20"/>
        </w:rPr>
      </w:pPr>
      <w:r>
        <w:rPr>
          <w:i/>
          <w:sz w:val="20"/>
        </w:rPr>
        <w:t xml:space="preserve">17280-17317 Building approvals (Field Act) </w:t>
      </w:r>
    </w:p>
    <w:p w14:paraId="41E78E98" w14:textId="77777777" w:rsidR="009E5F4A" w:rsidRDefault="009E5F4A" w:rsidP="009E5F4A">
      <w:pPr>
        <w:ind w:left="720"/>
        <w:rPr>
          <w:i/>
          <w:sz w:val="20"/>
        </w:rPr>
      </w:pPr>
      <w:r>
        <w:rPr>
          <w:i/>
          <w:sz w:val="20"/>
        </w:rPr>
        <w:t xml:space="preserve">17365-17374 Fitness of school facilities for occupancy </w:t>
      </w:r>
    </w:p>
    <w:p w14:paraId="6B563329" w14:textId="77777777" w:rsidR="009E5F4A" w:rsidRDefault="009E5F4A" w:rsidP="009E5F4A">
      <w:pPr>
        <w:ind w:left="720"/>
        <w:rPr>
          <w:i/>
          <w:sz w:val="20"/>
        </w:rPr>
      </w:pPr>
      <w:r>
        <w:rPr>
          <w:i/>
          <w:sz w:val="20"/>
        </w:rPr>
        <w:t xml:space="preserve">32001 Fire alarms and drills </w:t>
      </w:r>
    </w:p>
    <w:p w14:paraId="64F592D8" w14:textId="77777777" w:rsidR="009E5F4A" w:rsidRDefault="009E5F4A" w:rsidP="009E5F4A">
      <w:pPr>
        <w:ind w:left="720"/>
        <w:rPr>
          <w:i/>
          <w:sz w:val="20"/>
        </w:rPr>
      </w:pPr>
      <w:r>
        <w:rPr>
          <w:i/>
          <w:sz w:val="20"/>
        </w:rPr>
        <w:t xml:space="preserve">32020 School gates; entrances for emergency vehicles </w:t>
      </w:r>
    </w:p>
    <w:p w14:paraId="3C0F587D" w14:textId="77777777" w:rsidR="009E5F4A" w:rsidRDefault="009E5F4A" w:rsidP="009E5F4A">
      <w:pPr>
        <w:ind w:left="720"/>
        <w:rPr>
          <w:i/>
          <w:sz w:val="20"/>
        </w:rPr>
      </w:pPr>
      <w:r>
        <w:rPr>
          <w:i/>
          <w:sz w:val="20"/>
        </w:rPr>
        <w:t xml:space="preserve">32030-32034 Eye safety </w:t>
      </w:r>
    </w:p>
    <w:p w14:paraId="33C27C17" w14:textId="77777777" w:rsidR="009E5F4A" w:rsidRDefault="009E5F4A" w:rsidP="009E5F4A">
      <w:pPr>
        <w:ind w:left="720"/>
        <w:rPr>
          <w:i/>
          <w:sz w:val="20"/>
        </w:rPr>
      </w:pPr>
      <w:r>
        <w:rPr>
          <w:i/>
          <w:sz w:val="20"/>
        </w:rPr>
        <w:t xml:space="preserve">32040 First aid equipment </w:t>
      </w:r>
    </w:p>
    <w:p w14:paraId="471F5F8A" w14:textId="77777777" w:rsidR="009E5F4A" w:rsidRDefault="009E5F4A" w:rsidP="009E5F4A">
      <w:pPr>
        <w:ind w:left="720"/>
        <w:rPr>
          <w:i/>
          <w:sz w:val="20"/>
        </w:rPr>
      </w:pPr>
      <w:r>
        <w:rPr>
          <w:i/>
          <w:sz w:val="20"/>
        </w:rPr>
        <w:t xml:space="preserve">32225-32226 Two-way communication devices in classrooms </w:t>
      </w:r>
    </w:p>
    <w:p w14:paraId="19A0FB2A" w14:textId="77777777" w:rsidR="009E5F4A" w:rsidRDefault="009E5F4A" w:rsidP="009E5F4A">
      <w:pPr>
        <w:ind w:left="720"/>
        <w:rPr>
          <w:i/>
          <w:sz w:val="20"/>
        </w:rPr>
      </w:pPr>
      <w:r>
        <w:rPr>
          <w:i/>
          <w:sz w:val="20"/>
        </w:rPr>
        <w:t xml:space="preserve">32240-32245 Lead-free schools </w:t>
      </w:r>
    </w:p>
    <w:p w14:paraId="4FD03F6A" w14:textId="77777777" w:rsidR="009E5F4A" w:rsidRDefault="009E5F4A" w:rsidP="009E5F4A">
      <w:pPr>
        <w:ind w:left="720"/>
        <w:rPr>
          <w:i/>
          <w:sz w:val="20"/>
        </w:rPr>
      </w:pPr>
      <w:r>
        <w:rPr>
          <w:i/>
          <w:sz w:val="20"/>
        </w:rPr>
        <w:t xml:space="preserve">32250-32254 CDE school safety and security resources unit </w:t>
      </w:r>
    </w:p>
    <w:p w14:paraId="031DB874" w14:textId="77777777" w:rsidR="009E5F4A" w:rsidRDefault="009E5F4A" w:rsidP="009E5F4A">
      <w:pPr>
        <w:ind w:left="720"/>
        <w:rPr>
          <w:i/>
          <w:sz w:val="20"/>
        </w:rPr>
      </w:pPr>
      <w:r>
        <w:rPr>
          <w:i/>
          <w:sz w:val="20"/>
        </w:rPr>
        <w:t xml:space="preserve">32280-32289 Safety plans </w:t>
      </w:r>
    </w:p>
    <w:p w14:paraId="2639DFAE" w14:textId="77777777" w:rsidR="009E5F4A" w:rsidRDefault="009E5F4A" w:rsidP="009E5F4A">
      <w:pPr>
        <w:ind w:left="720"/>
        <w:rPr>
          <w:i/>
          <w:sz w:val="20"/>
        </w:rPr>
      </w:pPr>
      <w:r>
        <w:rPr>
          <w:i/>
          <w:sz w:val="20"/>
        </w:rPr>
        <w:t xml:space="preserve">44807 Duty of teachers concerning conduct of students </w:t>
      </w:r>
    </w:p>
    <w:p w14:paraId="1546F021" w14:textId="77777777" w:rsidR="009E5F4A" w:rsidRDefault="009E5F4A" w:rsidP="009E5F4A">
      <w:pPr>
        <w:ind w:left="720"/>
        <w:rPr>
          <w:i/>
          <w:sz w:val="20"/>
        </w:rPr>
      </w:pPr>
      <w:r>
        <w:rPr>
          <w:i/>
          <w:sz w:val="20"/>
        </w:rPr>
        <w:t xml:space="preserve">44808 Exemption from liability when students are not on school property </w:t>
      </w:r>
    </w:p>
    <w:p w14:paraId="5D76EB44" w14:textId="77777777" w:rsidR="009E5F4A" w:rsidRDefault="009E5F4A" w:rsidP="009E5F4A">
      <w:pPr>
        <w:ind w:left="720"/>
        <w:rPr>
          <w:i/>
          <w:sz w:val="20"/>
        </w:rPr>
      </w:pPr>
      <w:r>
        <w:rPr>
          <w:i/>
          <w:sz w:val="20"/>
        </w:rPr>
        <w:t xml:space="preserve">44808.5 Permission for students to leave school grounds; notice (high school) </w:t>
      </w:r>
    </w:p>
    <w:p w14:paraId="362C8245" w14:textId="77777777" w:rsidR="009E5F4A" w:rsidRDefault="009E5F4A" w:rsidP="009E5F4A">
      <w:pPr>
        <w:ind w:left="720"/>
        <w:rPr>
          <w:i/>
          <w:sz w:val="20"/>
        </w:rPr>
      </w:pPr>
      <w:r>
        <w:rPr>
          <w:i/>
          <w:sz w:val="20"/>
        </w:rPr>
        <w:t>45450-45451  Crossing guards</w:t>
      </w:r>
    </w:p>
    <w:p w14:paraId="648E607D" w14:textId="77777777" w:rsidR="009E5F4A" w:rsidRDefault="009E5F4A" w:rsidP="009E5F4A">
      <w:pPr>
        <w:ind w:left="720"/>
        <w:rPr>
          <w:i/>
          <w:sz w:val="20"/>
        </w:rPr>
      </w:pPr>
      <w:r>
        <w:rPr>
          <w:i/>
          <w:sz w:val="20"/>
        </w:rPr>
        <w:t>48900  Hazing</w:t>
      </w:r>
    </w:p>
    <w:p w14:paraId="451889EE" w14:textId="77777777" w:rsidR="009E5F4A" w:rsidRDefault="009E5F4A" w:rsidP="009E5F4A">
      <w:pPr>
        <w:ind w:left="720"/>
        <w:rPr>
          <w:i/>
          <w:sz w:val="20"/>
        </w:rPr>
      </w:pPr>
      <w:r>
        <w:rPr>
          <w:i/>
          <w:sz w:val="20"/>
        </w:rPr>
        <w:t xml:space="preserve">49300-49307 School safety patrol </w:t>
      </w:r>
    </w:p>
    <w:p w14:paraId="5970463A" w14:textId="77777777" w:rsidR="009E5F4A" w:rsidRDefault="009E5F4A" w:rsidP="009E5F4A">
      <w:pPr>
        <w:ind w:left="720"/>
        <w:rPr>
          <w:i/>
          <w:sz w:val="20"/>
        </w:rPr>
      </w:pPr>
      <w:r>
        <w:rPr>
          <w:i/>
          <w:sz w:val="20"/>
        </w:rPr>
        <w:t xml:space="preserve">49330-49335 Injurious objects </w:t>
      </w:r>
    </w:p>
    <w:p w14:paraId="434305F2" w14:textId="77777777" w:rsidR="009E5F4A" w:rsidRDefault="009E5F4A" w:rsidP="009E5F4A">
      <w:pPr>
        <w:ind w:left="720"/>
        <w:rPr>
          <w:i/>
          <w:sz w:val="20"/>
        </w:rPr>
      </w:pPr>
      <w:r>
        <w:rPr>
          <w:i/>
          <w:sz w:val="20"/>
        </w:rPr>
        <w:t xml:space="preserve">49341 Hazardous materials in school science laboratories </w:t>
      </w:r>
    </w:p>
    <w:p w14:paraId="7D47FDCF" w14:textId="77777777" w:rsidR="009E5F4A" w:rsidRDefault="009E5F4A" w:rsidP="009E5F4A">
      <w:pPr>
        <w:ind w:left="720"/>
        <w:rPr>
          <w:i/>
          <w:sz w:val="20"/>
        </w:rPr>
      </w:pPr>
      <w:r>
        <w:rPr>
          <w:i/>
          <w:sz w:val="20"/>
        </w:rPr>
        <w:t xml:space="preserve">51202 Instruction in personal and public health and safety </w:t>
      </w:r>
    </w:p>
    <w:p w14:paraId="7915C4B0" w14:textId="21B6FFBD" w:rsidR="009E5F4A" w:rsidRDefault="009E5F4A" w:rsidP="009E5F4A">
      <w:r>
        <w:lastRenderedPageBreak/>
        <w:tab/>
        <w:t>BP 5142(b)</w:t>
      </w:r>
    </w:p>
    <w:p w14:paraId="53279723" w14:textId="77777777" w:rsidR="009E5F4A" w:rsidRDefault="009E5F4A" w:rsidP="009E5F4A">
      <w:pPr>
        <w:tabs>
          <w:tab w:val="left" w:pos="720"/>
        </w:tabs>
      </w:pPr>
    </w:p>
    <w:p w14:paraId="30DDF5A7" w14:textId="77777777" w:rsidR="009E5F4A" w:rsidRDefault="009E5F4A" w:rsidP="009E5F4A">
      <w:pPr>
        <w:rPr>
          <w:b/>
        </w:rPr>
      </w:pPr>
      <w:r>
        <w:rPr>
          <w:b/>
        </w:rPr>
        <w:t>SAFETY</w:t>
      </w:r>
    </w:p>
    <w:p w14:paraId="613F021B" w14:textId="77777777" w:rsidR="009E5F4A" w:rsidRDefault="009E5F4A" w:rsidP="009E5F4A">
      <w:pPr>
        <w:rPr>
          <w:b/>
        </w:rPr>
      </w:pPr>
    </w:p>
    <w:p w14:paraId="59BDB752" w14:textId="0F194746" w:rsidR="009E5F4A" w:rsidRDefault="009E5F4A" w:rsidP="009E5F4A">
      <w:pPr>
        <w:jc w:val="left"/>
        <w:rPr>
          <w:i/>
          <w:sz w:val="20"/>
          <w:u w:val="single"/>
        </w:rPr>
      </w:pPr>
      <w:r>
        <w:rPr>
          <w:i/>
          <w:sz w:val="20"/>
        </w:rPr>
        <w:t>Legal Reference (continued):</w:t>
      </w:r>
    </w:p>
    <w:p w14:paraId="4DE0F9CA" w14:textId="0060BECF" w:rsidR="009E5F4A" w:rsidRDefault="009E5F4A" w:rsidP="009E5F4A">
      <w:pPr>
        <w:ind w:left="720"/>
        <w:jc w:val="left"/>
        <w:rPr>
          <w:i/>
          <w:sz w:val="20"/>
          <w:u w:val="single"/>
        </w:rPr>
      </w:pPr>
      <w:r>
        <w:rPr>
          <w:i/>
          <w:sz w:val="20"/>
          <w:u w:val="single"/>
        </w:rPr>
        <w:t>GOVERNMENT CODE</w:t>
      </w:r>
    </w:p>
    <w:p w14:paraId="4ADBA382" w14:textId="77777777" w:rsidR="009E5F4A" w:rsidRDefault="009E5F4A" w:rsidP="009E5F4A">
      <w:pPr>
        <w:ind w:left="720"/>
        <w:jc w:val="left"/>
        <w:rPr>
          <w:i/>
          <w:sz w:val="20"/>
        </w:rPr>
      </w:pPr>
      <w:r>
        <w:rPr>
          <w:i/>
          <w:sz w:val="20"/>
        </w:rPr>
        <w:t xml:space="preserve">810-996.6 </w:t>
      </w:r>
      <w:smartTag w:uri="urn:schemas-microsoft-com:office:smarttags" w:element="State">
        <w:smartTag w:uri="urn:schemas-microsoft-com:office:smarttags" w:element="place">
          <w:r>
            <w:rPr>
              <w:i/>
              <w:sz w:val="20"/>
            </w:rPr>
            <w:t>California</w:t>
          </w:r>
        </w:smartTag>
      </w:smartTag>
      <w:r>
        <w:rPr>
          <w:i/>
          <w:sz w:val="20"/>
        </w:rPr>
        <w:t xml:space="preserve"> Tort Claims Act </w:t>
      </w:r>
    </w:p>
    <w:p w14:paraId="671C85FF" w14:textId="77777777" w:rsidR="009E5F4A" w:rsidRDefault="009E5F4A" w:rsidP="009E5F4A">
      <w:pPr>
        <w:ind w:left="720"/>
        <w:jc w:val="left"/>
        <w:rPr>
          <w:i/>
          <w:sz w:val="20"/>
          <w:u w:val="single"/>
        </w:rPr>
      </w:pPr>
      <w:r>
        <w:rPr>
          <w:i/>
          <w:sz w:val="20"/>
          <w:u w:val="single"/>
        </w:rPr>
        <w:t>HEALTH AND SAFETY CODE</w:t>
      </w:r>
    </w:p>
    <w:p w14:paraId="4C4D6453" w14:textId="77777777" w:rsidR="009E5F4A" w:rsidRDefault="009E5F4A" w:rsidP="009E5F4A">
      <w:pPr>
        <w:ind w:left="720"/>
        <w:jc w:val="left"/>
        <w:rPr>
          <w:i/>
          <w:sz w:val="20"/>
        </w:rPr>
      </w:pPr>
      <w:r>
        <w:rPr>
          <w:i/>
          <w:sz w:val="20"/>
        </w:rPr>
        <w:t xml:space="preserve">115725-115750 Playground safety </w:t>
      </w:r>
    </w:p>
    <w:p w14:paraId="500E9214" w14:textId="77777777" w:rsidR="009E5F4A" w:rsidRDefault="009E5F4A" w:rsidP="009E5F4A">
      <w:pPr>
        <w:ind w:left="720"/>
        <w:jc w:val="left"/>
        <w:rPr>
          <w:i/>
          <w:sz w:val="20"/>
        </w:rPr>
      </w:pPr>
      <w:r>
        <w:rPr>
          <w:i/>
          <w:sz w:val="20"/>
        </w:rPr>
        <w:t xml:space="preserve">115775-115800 Wooden playground equipment </w:t>
      </w:r>
    </w:p>
    <w:p w14:paraId="5A06DF82" w14:textId="77777777" w:rsidR="009E5F4A" w:rsidRDefault="009E5F4A" w:rsidP="009E5F4A">
      <w:pPr>
        <w:ind w:left="720"/>
        <w:jc w:val="left"/>
        <w:rPr>
          <w:i/>
          <w:sz w:val="20"/>
        </w:rPr>
      </w:pPr>
      <w:r>
        <w:rPr>
          <w:i/>
          <w:sz w:val="20"/>
        </w:rPr>
        <w:t>115810-115816 Playground safety and recycling grants</w:t>
      </w:r>
    </w:p>
    <w:p w14:paraId="54B95AB0" w14:textId="77777777" w:rsidR="009E5F4A" w:rsidRDefault="009E5F4A" w:rsidP="009E5F4A">
      <w:pPr>
        <w:ind w:left="720"/>
        <w:jc w:val="left"/>
        <w:rPr>
          <w:i/>
          <w:sz w:val="20"/>
          <w:u w:val="single"/>
        </w:rPr>
      </w:pPr>
      <w:r>
        <w:rPr>
          <w:i/>
          <w:sz w:val="20"/>
          <w:u w:val="single"/>
        </w:rPr>
        <w:t>PENAL CODE</w:t>
      </w:r>
    </w:p>
    <w:p w14:paraId="65D8F152" w14:textId="77777777" w:rsidR="009E5F4A" w:rsidRDefault="009E5F4A" w:rsidP="009E5F4A">
      <w:pPr>
        <w:ind w:left="720"/>
        <w:jc w:val="left"/>
        <w:rPr>
          <w:i/>
          <w:sz w:val="20"/>
        </w:rPr>
      </w:pPr>
      <w:r>
        <w:rPr>
          <w:i/>
          <w:sz w:val="20"/>
        </w:rPr>
        <w:t>245.6 Hazing</w:t>
      </w:r>
    </w:p>
    <w:p w14:paraId="4EAEB965" w14:textId="77777777" w:rsidR="009E5F4A" w:rsidRDefault="009E5F4A" w:rsidP="009E5F4A">
      <w:pPr>
        <w:ind w:left="720"/>
        <w:jc w:val="left"/>
        <w:rPr>
          <w:i/>
          <w:sz w:val="20"/>
          <w:u w:val="single"/>
        </w:rPr>
      </w:pPr>
      <w:r>
        <w:rPr>
          <w:i/>
          <w:sz w:val="20"/>
          <w:u w:val="single"/>
        </w:rPr>
        <w:t>PUBLIC RESOURCES CODE</w:t>
      </w:r>
    </w:p>
    <w:p w14:paraId="200B3308" w14:textId="77777777" w:rsidR="009E5F4A" w:rsidRDefault="009E5F4A" w:rsidP="009E5F4A">
      <w:pPr>
        <w:ind w:left="720"/>
        <w:jc w:val="left"/>
        <w:rPr>
          <w:i/>
          <w:sz w:val="20"/>
        </w:rPr>
      </w:pPr>
      <w:r>
        <w:rPr>
          <w:i/>
          <w:sz w:val="20"/>
        </w:rPr>
        <w:t>5411 Purchase of equipment usable by physically disabled persons</w:t>
      </w:r>
    </w:p>
    <w:p w14:paraId="68B17D7D" w14:textId="77777777" w:rsidR="009E5F4A" w:rsidRDefault="009E5F4A" w:rsidP="009E5F4A">
      <w:pPr>
        <w:ind w:left="720"/>
        <w:jc w:val="left"/>
        <w:rPr>
          <w:i/>
          <w:sz w:val="20"/>
          <w:u w:val="single"/>
        </w:rPr>
      </w:pPr>
      <w:r>
        <w:rPr>
          <w:i/>
          <w:sz w:val="20"/>
          <w:u w:val="single"/>
        </w:rPr>
        <w:t>VEHICLE CODE</w:t>
      </w:r>
    </w:p>
    <w:p w14:paraId="7C281E77" w14:textId="77777777" w:rsidR="009E5F4A" w:rsidRDefault="009E5F4A" w:rsidP="009E5F4A">
      <w:pPr>
        <w:ind w:left="720"/>
        <w:jc w:val="left"/>
        <w:rPr>
          <w:i/>
          <w:sz w:val="20"/>
        </w:rPr>
      </w:pPr>
      <w:r>
        <w:rPr>
          <w:i/>
          <w:sz w:val="20"/>
        </w:rPr>
        <w:t>21100  Rules and regulations; crossing guards</w:t>
      </w:r>
    </w:p>
    <w:p w14:paraId="2A25B750" w14:textId="77777777" w:rsidR="009E5F4A" w:rsidRDefault="009E5F4A" w:rsidP="009E5F4A">
      <w:pPr>
        <w:ind w:left="720"/>
        <w:jc w:val="left"/>
        <w:rPr>
          <w:i/>
          <w:sz w:val="20"/>
        </w:rPr>
      </w:pPr>
      <w:r>
        <w:rPr>
          <w:i/>
          <w:sz w:val="20"/>
        </w:rPr>
        <w:t>21212 Use of helmets</w:t>
      </w:r>
    </w:p>
    <w:p w14:paraId="03F64A1D" w14:textId="77777777" w:rsidR="009E5F4A" w:rsidRDefault="009E5F4A" w:rsidP="009E5F4A">
      <w:pPr>
        <w:ind w:left="720"/>
        <w:jc w:val="left"/>
        <w:rPr>
          <w:i/>
          <w:sz w:val="20"/>
        </w:rPr>
      </w:pPr>
      <w:r>
        <w:rPr>
          <w:i/>
          <w:sz w:val="20"/>
        </w:rPr>
        <w:t>42200 Fines and forfeitures, disposition by cities</w:t>
      </w:r>
    </w:p>
    <w:p w14:paraId="1A85EA0B" w14:textId="77777777" w:rsidR="009E5F4A" w:rsidRDefault="009E5F4A" w:rsidP="009E5F4A">
      <w:pPr>
        <w:ind w:left="720"/>
        <w:jc w:val="left"/>
        <w:rPr>
          <w:i/>
          <w:sz w:val="20"/>
        </w:rPr>
      </w:pPr>
      <w:r>
        <w:rPr>
          <w:i/>
          <w:sz w:val="20"/>
        </w:rPr>
        <w:t>42201 Fines and forfeitures, disposition by counties</w:t>
      </w:r>
    </w:p>
    <w:p w14:paraId="1E70619E" w14:textId="77777777" w:rsidR="009E5F4A" w:rsidRDefault="009E5F4A" w:rsidP="009E5F4A">
      <w:pPr>
        <w:ind w:left="720"/>
        <w:jc w:val="left"/>
        <w:rPr>
          <w:i/>
          <w:sz w:val="20"/>
          <w:u w:val="single"/>
        </w:rPr>
      </w:pPr>
      <w:r>
        <w:rPr>
          <w:i/>
          <w:sz w:val="20"/>
          <w:u w:val="single"/>
        </w:rPr>
        <w:t>CODE OF REGULATIONS, TITLE 5</w:t>
      </w:r>
    </w:p>
    <w:p w14:paraId="585DB806" w14:textId="77777777" w:rsidR="009E5F4A" w:rsidRDefault="009E5F4A" w:rsidP="009E5F4A">
      <w:pPr>
        <w:ind w:left="720"/>
        <w:jc w:val="left"/>
        <w:rPr>
          <w:i/>
          <w:sz w:val="20"/>
        </w:rPr>
      </w:pPr>
      <w:r>
        <w:rPr>
          <w:i/>
          <w:sz w:val="20"/>
        </w:rPr>
        <w:t>202 Exclusion of students with a contagious disease</w:t>
      </w:r>
    </w:p>
    <w:p w14:paraId="1E699EEA" w14:textId="77777777" w:rsidR="009E5F4A" w:rsidRDefault="009E5F4A" w:rsidP="009E5F4A">
      <w:pPr>
        <w:ind w:left="720"/>
        <w:jc w:val="left"/>
        <w:rPr>
          <w:i/>
          <w:sz w:val="20"/>
        </w:rPr>
      </w:pPr>
      <w:r>
        <w:rPr>
          <w:i/>
          <w:sz w:val="20"/>
        </w:rPr>
        <w:t xml:space="preserve">570-576  School safety patrols </w:t>
      </w:r>
    </w:p>
    <w:p w14:paraId="55023D97" w14:textId="77777777" w:rsidR="009E5F4A" w:rsidRDefault="009E5F4A" w:rsidP="009E5F4A">
      <w:pPr>
        <w:ind w:left="720"/>
        <w:jc w:val="left"/>
        <w:rPr>
          <w:i/>
          <w:sz w:val="20"/>
        </w:rPr>
      </w:pPr>
      <w:r>
        <w:rPr>
          <w:i/>
          <w:sz w:val="20"/>
        </w:rPr>
        <w:t xml:space="preserve">5531 Supervision of social activities </w:t>
      </w:r>
    </w:p>
    <w:p w14:paraId="5201A7BD" w14:textId="77777777" w:rsidR="009E5F4A" w:rsidRDefault="009E5F4A" w:rsidP="009E5F4A">
      <w:pPr>
        <w:ind w:left="720"/>
        <w:jc w:val="left"/>
        <w:rPr>
          <w:i/>
          <w:sz w:val="20"/>
        </w:rPr>
      </w:pPr>
      <w:r>
        <w:rPr>
          <w:i/>
          <w:sz w:val="20"/>
        </w:rPr>
        <w:t xml:space="preserve">5552 Playground supervision </w:t>
      </w:r>
    </w:p>
    <w:p w14:paraId="248CEE5B" w14:textId="77777777" w:rsidR="009E5F4A" w:rsidRDefault="009E5F4A" w:rsidP="009E5F4A">
      <w:pPr>
        <w:ind w:left="720"/>
        <w:jc w:val="left"/>
        <w:rPr>
          <w:i/>
          <w:sz w:val="20"/>
        </w:rPr>
      </w:pPr>
      <w:r>
        <w:rPr>
          <w:i/>
          <w:sz w:val="20"/>
        </w:rPr>
        <w:t xml:space="preserve">5570 When school shall be open and teachers present </w:t>
      </w:r>
    </w:p>
    <w:p w14:paraId="4DA0D3BA" w14:textId="77777777" w:rsidR="009E5F4A" w:rsidRDefault="009E5F4A" w:rsidP="009E5F4A">
      <w:pPr>
        <w:ind w:left="720"/>
        <w:jc w:val="left"/>
        <w:rPr>
          <w:i/>
          <w:sz w:val="20"/>
        </w:rPr>
      </w:pPr>
      <w:r>
        <w:rPr>
          <w:i/>
          <w:sz w:val="20"/>
        </w:rPr>
        <w:t xml:space="preserve">14103 Bus driver; authority over pupils </w:t>
      </w:r>
    </w:p>
    <w:p w14:paraId="2DE76907" w14:textId="77777777" w:rsidR="009E5F4A" w:rsidRDefault="009E5F4A" w:rsidP="009E5F4A">
      <w:pPr>
        <w:ind w:left="720"/>
        <w:jc w:val="left"/>
        <w:rPr>
          <w:i/>
          <w:sz w:val="20"/>
          <w:u w:val="single"/>
        </w:rPr>
      </w:pPr>
      <w:r>
        <w:rPr>
          <w:i/>
          <w:sz w:val="20"/>
          <w:u w:val="single"/>
        </w:rPr>
        <w:t>CODE OF REGULATIONS, TITLE 22</w:t>
      </w:r>
    </w:p>
    <w:p w14:paraId="21B4FEF2" w14:textId="77777777" w:rsidR="009E5F4A" w:rsidRDefault="009E5F4A" w:rsidP="009E5F4A">
      <w:pPr>
        <w:ind w:left="720"/>
        <w:jc w:val="left"/>
        <w:rPr>
          <w:i/>
          <w:sz w:val="20"/>
        </w:rPr>
      </w:pPr>
      <w:r>
        <w:rPr>
          <w:i/>
          <w:sz w:val="20"/>
        </w:rPr>
        <w:t xml:space="preserve">65700-65750 Safety regulations for playgrounds; definitions and general standards </w:t>
      </w:r>
    </w:p>
    <w:p w14:paraId="37A555BE" w14:textId="77777777" w:rsidR="009E5F4A" w:rsidRDefault="009E5F4A" w:rsidP="009E5F4A">
      <w:pPr>
        <w:ind w:left="720"/>
        <w:jc w:val="left"/>
        <w:rPr>
          <w:i/>
          <w:sz w:val="20"/>
          <w:u w:val="single"/>
        </w:rPr>
      </w:pPr>
      <w:r>
        <w:rPr>
          <w:i/>
          <w:sz w:val="20"/>
          <w:u w:val="single"/>
        </w:rPr>
        <w:t>COURT DECISIONS</w:t>
      </w:r>
    </w:p>
    <w:p w14:paraId="5CD72CF8" w14:textId="77777777" w:rsidR="009E5F4A" w:rsidRDefault="009E5F4A" w:rsidP="009E5F4A">
      <w:pPr>
        <w:ind w:left="720"/>
        <w:jc w:val="left"/>
        <w:rPr>
          <w:i/>
          <w:sz w:val="20"/>
        </w:rPr>
      </w:pPr>
      <w:r>
        <w:rPr>
          <w:i/>
          <w:sz w:val="20"/>
          <w:u w:val="single"/>
        </w:rPr>
        <w:t>Wiener v. Southcoast Childcare Centers</w:t>
      </w:r>
      <w:r>
        <w:rPr>
          <w:i/>
          <w:sz w:val="20"/>
        </w:rPr>
        <w:t xml:space="preserve">, (2004) 32 Cal.4th 1138 </w:t>
      </w:r>
    </w:p>
    <w:p w14:paraId="45E502DB" w14:textId="77777777" w:rsidR="009E5F4A" w:rsidRDefault="009E5F4A" w:rsidP="009E5F4A">
      <w:pPr>
        <w:ind w:left="720"/>
        <w:jc w:val="left"/>
        <w:rPr>
          <w:i/>
          <w:sz w:val="20"/>
        </w:rPr>
      </w:pPr>
      <w:r>
        <w:rPr>
          <w:i/>
          <w:sz w:val="20"/>
          <w:u w:val="single"/>
        </w:rPr>
        <w:t xml:space="preserve">Kahn v. </w:t>
      </w:r>
      <w:smartTag w:uri="urn:schemas-microsoft-com:office:smarttags" w:element="place">
        <w:smartTag w:uri="urn:schemas-microsoft-com:office:smarttags" w:element="PlaceName">
          <w:r>
            <w:rPr>
              <w:i/>
              <w:sz w:val="20"/>
              <w:u w:val="single"/>
            </w:rPr>
            <w:t>East Side</w:t>
          </w:r>
        </w:smartTag>
        <w:r>
          <w:rPr>
            <w:i/>
            <w:sz w:val="20"/>
            <w:u w:val="single"/>
          </w:rPr>
          <w:t xml:space="preserve"> </w:t>
        </w:r>
        <w:smartTag w:uri="urn:schemas-microsoft-com:office:smarttags" w:element="PlaceName">
          <w:r>
            <w:rPr>
              <w:i/>
              <w:sz w:val="20"/>
              <w:u w:val="single"/>
            </w:rPr>
            <w:t>Union</w:t>
          </w:r>
        </w:smartTag>
        <w:r>
          <w:rPr>
            <w:i/>
            <w:sz w:val="20"/>
            <w:u w:val="single"/>
          </w:rPr>
          <w:t xml:space="preserve"> </w:t>
        </w:r>
        <w:smartTag w:uri="urn:schemas-microsoft-com:office:smarttags" w:element="PlaceName">
          <w:r>
            <w:rPr>
              <w:i/>
              <w:sz w:val="20"/>
              <w:u w:val="single"/>
            </w:rPr>
            <w:t>High</w:t>
          </w:r>
        </w:smartTag>
        <w:r>
          <w:rPr>
            <w:i/>
            <w:sz w:val="20"/>
            <w:u w:val="single"/>
          </w:rPr>
          <w:t xml:space="preserve"> </w:t>
        </w:r>
        <w:smartTag w:uri="urn:schemas-microsoft-com:office:smarttags" w:element="PlaceType">
          <w:r>
            <w:rPr>
              <w:i/>
              <w:sz w:val="20"/>
              <w:u w:val="single"/>
            </w:rPr>
            <w:t>School District</w:t>
          </w:r>
        </w:smartTag>
      </w:smartTag>
      <w:r>
        <w:rPr>
          <w:i/>
          <w:sz w:val="20"/>
        </w:rPr>
        <w:t>, (2003) 31 Cal.4th 990</w:t>
      </w:r>
    </w:p>
    <w:p w14:paraId="7DAB6073" w14:textId="77777777" w:rsidR="009E5F4A" w:rsidRDefault="009E5F4A" w:rsidP="009E5F4A">
      <w:pPr>
        <w:ind w:left="720"/>
        <w:jc w:val="left"/>
        <w:rPr>
          <w:i/>
          <w:sz w:val="20"/>
        </w:rPr>
      </w:pPr>
      <w:r>
        <w:rPr>
          <w:i/>
          <w:sz w:val="20"/>
          <w:u w:val="single"/>
        </w:rPr>
        <w:t xml:space="preserve">Hoyem v. </w:t>
      </w:r>
      <w:smartTag w:uri="urn:schemas-microsoft-com:office:smarttags" w:element="PlaceName">
        <w:r>
          <w:rPr>
            <w:i/>
            <w:sz w:val="20"/>
            <w:u w:val="single"/>
          </w:rPr>
          <w:t>Manhattan Beach</w:t>
        </w:r>
      </w:smartTag>
      <w:r>
        <w:rPr>
          <w:i/>
          <w:sz w:val="20"/>
          <w:u w:val="single"/>
        </w:rPr>
        <w:t xml:space="preserve"> </w:t>
      </w:r>
      <w:smartTag w:uri="urn:schemas-microsoft-com:office:smarttags" w:element="PlaceType">
        <w:r>
          <w:rPr>
            <w:i/>
            <w:sz w:val="20"/>
            <w:u w:val="single"/>
          </w:rPr>
          <w:t>City</w:t>
        </w:r>
      </w:smartTag>
      <w:r>
        <w:rPr>
          <w:i/>
          <w:sz w:val="20"/>
          <w:u w:val="single"/>
        </w:rPr>
        <w:t xml:space="preserve"> </w:t>
      </w:r>
      <w:smartTag w:uri="urn:schemas-microsoft-com:office:smarttags" w:element="PlaceType">
        <w:r>
          <w:rPr>
            <w:i/>
            <w:sz w:val="20"/>
            <w:u w:val="single"/>
          </w:rPr>
          <w:t>School District</w:t>
        </w:r>
      </w:smartTag>
      <w:r>
        <w:rPr>
          <w:i/>
          <w:sz w:val="20"/>
        </w:rPr>
        <w:t xml:space="preserve">, (1978) 22 </w:t>
      </w:r>
      <w:smartTag w:uri="urn:schemas-microsoft-com:office:smarttags" w:element="State">
        <w:smartTag w:uri="urn:schemas-microsoft-com:office:smarttags" w:element="place">
          <w:r>
            <w:rPr>
              <w:i/>
              <w:sz w:val="20"/>
            </w:rPr>
            <w:t>Cal.</w:t>
          </w:r>
        </w:smartTag>
      </w:smartTag>
      <w:r>
        <w:rPr>
          <w:i/>
          <w:sz w:val="20"/>
        </w:rPr>
        <w:t xml:space="preserve"> 3d 508 </w:t>
      </w:r>
    </w:p>
    <w:p w14:paraId="32A01443" w14:textId="77777777" w:rsidR="009E5F4A" w:rsidRDefault="009E5F4A" w:rsidP="009E5F4A">
      <w:pPr>
        <w:ind w:left="720"/>
        <w:jc w:val="left"/>
        <w:rPr>
          <w:i/>
          <w:sz w:val="20"/>
        </w:rPr>
      </w:pPr>
      <w:r>
        <w:rPr>
          <w:i/>
          <w:sz w:val="20"/>
          <w:u w:val="single"/>
        </w:rPr>
        <w:t xml:space="preserve">Dailey v. </w:t>
      </w:r>
      <w:smartTag w:uri="urn:schemas-microsoft-com:office:smarttags" w:element="City">
        <w:r>
          <w:rPr>
            <w:i/>
            <w:sz w:val="20"/>
            <w:u w:val="single"/>
          </w:rPr>
          <w:t>Los Angeles</w:t>
        </w:r>
      </w:smartTag>
      <w:r>
        <w:rPr>
          <w:i/>
          <w:sz w:val="20"/>
          <w:u w:val="single"/>
        </w:rPr>
        <w:t xml:space="preserve"> Unified </w:t>
      </w:r>
      <w:smartTag w:uri="urn:schemas-microsoft-com:office:smarttags" w:element="place">
        <w:r>
          <w:rPr>
            <w:i/>
            <w:sz w:val="20"/>
            <w:u w:val="single"/>
          </w:rPr>
          <w:t>School District</w:t>
        </w:r>
      </w:smartTag>
      <w:r>
        <w:rPr>
          <w:i/>
          <w:sz w:val="20"/>
        </w:rPr>
        <w:t xml:space="preserve">, (1970) 2 Cal 3d 741 </w:t>
      </w:r>
    </w:p>
    <w:p w14:paraId="33233936" w14:textId="4940B7A0" w:rsidR="009E5F4A" w:rsidRDefault="009E5F4A" w:rsidP="009E5F4A">
      <w:pPr>
        <w:jc w:val="left"/>
        <w:rPr>
          <w:i/>
          <w:sz w:val="20"/>
        </w:rPr>
      </w:pPr>
      <w:r>
        <w:rPr>
          <w:i/>
          <w:sz w:val="20"/>
        </w:rPr>
        <w:t xml:space="preserve">Management Resources:  </w:t>
      </w:r>
    </w:p>
    <w:p w14:paraId="65D5D68F" w14:textId="77777777" w:rsidR="009E5F4A" w:rsidRDefault="009E5F4A" w:rsidP="009E5F4A">
      <w:pPr>
        <w:ind w:left="720"/>
        <w:jc w:val="left"/>
        <w:rPr>
          <w:i/>
          <w:sz w:val="20"/>
          <w:u w:val="single"/>
        </w:rPr>
      </w:pPr>
      <w:r>
        <w:rPr>
          <w:i/>
          <w:sz w:val="20"/>
          <w:u w:val="single"/>
        </w:rPr>
        <w:t>AMERICAN SOCIETY FOR TESTING AND MATERIALS</w:t>
      </w:r>
    </w:p>
    <w:p w14:paraId="579506B0" w14:textId="77777777" w:rsidR="009E5F4A" w:rsidRDefault="009E5F4A" w:rsidP="009E5F4A">
      <w:pPr>
        <w:ind w:left="720"/>
        <w:jc w:val="left"/>
        <w:rPr>
          <w:i/>
          <w:sz w:val="20"/>
        </w:rPr>
      </w:pPr>
      <w:r>
        <w:rPr>
          <w:i/>
          <w:sz w:val="20"/>
        </w:rPr>
        <w:t xml:space="preserve">F 1487-05, Standard Consumer Safety Performance Specification for Playground Equipment for Public Use, 2005 </w:t>
      </w:r>
    </w:p>
    <w:p w14:paraId="0B2E6682" w14:textId="77777777" w:rsidR="009E5F4A" w:rsidRDefault="009E5F4A" w:rsidP="009E5F4A">
      <w:pPr>
        <w:ind w:left="720"/>
        <w:jc w:val="left"/>
        <w:rPr>
          <w:i/>
          <w:sz w:val="20"/>
          <w:u w:val="single"/>
        </w:rPr>
      </w:pPr>
      <w:smartTag w:uri="urn:schemas-microsoft-com:office:smarttags" w:element="country-region">
        <w:smartTag w:uri="urn:schemas-microsoft-com:office:smarttags" w:element="place">
          <w:r>
            <w:rPr>
              <w:i/>
              <w:sz w:val="20"/>
              <w:u w:val="single"/>
            </w:rPr>
            <w:t>U.S.</w:t>
          </w:r>
        </w:smartTag>
      </w:smartTag>
      <w:r>
        <w:rPr>
          <w:i/>
          <w:sz w:val="20"/>
          <w:u w:val="single"/>
        </w:rPr>
        <w:t xml:space="preserve"> CONSUMER PRODUCT SAFETY COMMISSION PUBLICATIONS</w:t>
      </w:r>
    </w:p>
    <w:p w14:paraId="0E1F312B" w14:textId="77777777" w:rsidR="009E5F4A" w:rsidRDefault="009E5F4A" w:rsidP="009E5F4A">
      <w:pPr>
        <w:ind w:left="720"/>
        <w:jc w:val="left"/>
        <w:rPr>
          <w:i/>
          <w:sz w:val="20"/>
        </w:rPr>
      </w:pPr>
      <w:r>
        <w:rPr>
          <w:i/>
          <w:sz w:val="20"/>
          <w:u w:val="single"/>
        </w:rPr>
        <w:t>Handbook for Public Playground Safety</w:t>
      </w:r>
      <w:r>
        <w:rPr>
          <w:i/>
          <w:sz w:val="20"/>
        </w:rPr>
        <w:t xml:space="preserve">, Pub. No. 325, 1994, rev. 1997  </w:t>
      </w:r>
    </w:p>
    <w:p w14:paraId="5DADEAFA" w14:textId="77777777" w:rsidR="009E5F4A" w:rsidRDefault="009E5F4A" w:rsidP="009E5F4A">
      <w:pPr>
        <w:ind w:left="720"/>
        <w:jc w:val="left"/>
        <w:rPr>
          <w:i/>
          <w:sz w:val="20"/>
          <w:u w:val="single"/>
        </w:rPr>
      </w:pPr>
      <w:r>
        <w:rPr>
          <w:i/>
          <w:sz w:val="20"/>
          <w:u w:val="single"/>
        </w:rPr>
        <w:t>WEB SITES</w:t>
      </w:r>
    </w:p>
    <w:p w14:paraId="741C6709" w14:textId="77777777" w:rsidR="009E5F4A" w:rsidRDefault="009E5F4A" w:rsidP="009E5F4A">
      <w:pPr>
        <w:ind w:left="720"/>
        <w:jc w:val="left"/>
        <w:rPr>
          <w:i/>
          <w:sz w:val="20"/>
        </w:rPr>
      </w:pPr>
      <w:r>
        <w:rPr>
          <w:i/>
          <w:sz w:val="20"/>
        </w:rPr>
        <w:t xml:space="preserve">American Society for Testing and Materials: </w:t>
      </w:r>
      <w:hyperlink r:id="rId4" w:history="1">
        <w:r>
          <w:rPr>
            <w:rStyle w:val="Hyperlink"/>
            <w:i/>
            <w:sz w:val="20"/>
          </w:rPr>
          <w:t>http://www.astm.org</w:t>
        </w:r>
      </w:hyperlink>
      <w:r>
        <w:rPr>
          <w:i/>
          <w:sz w:val="20"/>
        </w:rPr>
        <w:t xml:space="preserve"> </w:t>
      </w:r>
    </w:p>
    <w:p w14:paraId="00A9CBE5" w14:textId="77777777" w:rsidR="009E5F4A" w:rsidRDefault="009E5F4A" w:rsidP="009E5F4A">
      <w:pPr>
        <w:ind w:left="720"/>
        <w:jc w:val="left"/>
        <w:rPr>
          <w:i/>
          <w:sz w:val="20"/>
        </w:rPr>
      </w:pPr>
      <w:r>
        <w:rPr>
          <w:i/>
          <w:sz w:val="20"/>
        </w:rPr>
        <w:t>California Department of Education, Safe Schools Office: http://www.cde.ca.gov/ls/ss</w:t>
      </w:r>
    </w:p>
    <w:p w14:paraId="0CFFBAFB" w14:textId="77777777" w:rsidR="009E5F4A" w:rsidRDefault="009E5F4A" w:rsidP="009E5F4A">
      <w:pPr>
        <w:ind w:left="720"/>
        <w:jc w:val="left"/>
        <w:rPr>
          <w:i/>
          <w:sz w:val="20"/>
        </w:rPr>
      </w:pPr>
      <w:smartTag w:uri="urn:schemas-microsoft-com:office:smarttags" w:element="State">
        <w:smartTag w:uri="urn:schemas-microsoft-com:office:smarttags" w:element="place">
          <w:r>
            <w:rPr>
              <w:i/>
              <w:sz w:val="20"/>
            </w:rPr>
            <w:t>California</w:t>
          </w:r>
        </w:smartTag>
      </w:smartTag>
      <w:r>
        <w:rPr>
          <w:i/>
          <w:sz w:val="20"/>
        </w:rPr>
        <w:t xml:space="preserve"> Department of Health Services:  http://www.dhs.ca.gov</w:t>
      </w:r>
    </w:p>
    <w:p w14:paraId="49B4D7CC" w14:textId="77777777" w:rsidR="009E5F4A" w:rsidRDefault="009E5F4A" w:rsidP="009E5F4A">
      <w:pPr>
        <w:ind w:left="720"/>
        <w:jc w:val="left"/>
        <w:rPr>
          <w:i/>
          <w:sz w:val="20"/>
        </w:rPr>
      </w:pPr>
      <w:r>
        <w:rPr>
          <w:i/>
          <w:sz w:val="20"/>
        </w:rPr>
        <w:t>Centers for Disease Control and Prevention: http://www.cdc.gov</w:t>
      </w:r>
    </w:p>
    <w:p w14:paraId="39C77D52" w14:textId="77777777" w:rsidR="009E5F4A" w:rsidRDefault="009E5F4A" w:rsidP="009E5F4A">
      <w:pPr>
        <w:ind w:left="720"/>
        <w:jc w:val="left"/>
        <w:rPr>
          <w:i/>
          <w:sz w:val="20"/>
        </w:rPr>
      </w:pPr>
      <w:r>
        <w:rPr>
          <w:i/>
          <w:sz w:val="20"/>
        </w:rPr>
        <w:t xml:space="preserve">Environmental Protection Agency: </w:t>
      </w:r>
      <w:hyperlink r:id="rId5" w:history="1">
        <w:r>
          <w:rPr>
            <w:rStyle w:val="Hyperlink"/>
            <w:i/>
            <w:sz w:val="20"/>
          </w:rPr>
          <w:t>http://www.epa.gov</w:t>
        </w:r>
      </w:hyperlink>
    </w:p>
    <w:p w14:paraId="351F8A9B" w14:textId="77777777" w:rsidR="009E5F4A" w:rsidRDefault="009E5F4A" w:rsidP="009E5F4A">
      <w:pPr>
        <w:ind w:left="720"/>
        <w:jc w:val="left"/>
        <w:rPr>
          <w:i/>
          <w:sz w:val="20"/>
        </w:rPr>
      </w:pPr>
      <w:smartTag w:uri="urn:schemas-microsoft-com:office:smarttags" w:element="country-region">
        <w:smartTag w:uri="urn:schemas-microsoft-com:office:smarttags" w:element="place">
          <w:r>
            <w:rPr>
              <w:i/>
              <w:sz w:val="20"/>
            </w:rPr>
            <w:t>U.S.</w:t>
          </w:r>
        </w:smartTag>
      </w:smartTag>
      <w:r>
        <w:rPr>
          <w:i/>
          <w:sz w:val="20"/>
        </w:rPr>
        <w:t xml:space="preserve"> Consumer Product Safety Commission: </w:t>
      </w:r>
      <w:hyperlink r:id="rId6" w:history="1">
        <w:r>
          <w:rPr>
            <w:rStyle w:val="Hyperlink"/>
            <w:i/>
            <w:sz w:val="20"/>
          </w:rPr>
          <w:t>http://www.cpsc.gov</w:t>
        </w:r>
      </w:hyperlink>
    </w:p>
    <w:p w14:paraId="161531A8" w14:textId="77777777" w:rsidR="009E5F4A" w:rsidRDefault="009E5F4A" w:rsidP="009E5F4A">
      <w:pPr>
        <w:ind w:left="720"/>
        <w:jc w:val="left"/>
        <w:rPr>
          <w:i/>
          <w:sz w:val="20"/>
        </w:rPr>
      </w:pPr>
      <w:r>
        <w:rPr>
          <w:i/>
          <w:sz w:val="20"/>
        </w:rPr>
        <w:t xml:space="preserve">U.S. Department of Education, </w:t>
      </w:r>
      <w:smartTag w:uri="urn:schemas-microsoft-com:office:smarttags" w:element="place">
        <w:smartTag w:uri="urn:schemas-microsoft-com:office:smarttags" w:element="PlaceName">
          <w:r>
            <w:rPr>
              <w:i/>
              <w:sz w:val="20"/>
            </w:rPr>
            <w:t>Safe</w:t>
          </w:r>
        </w:smartTag>
        <w:r>
          <w:rPr>
            <w:i/>
            <w:sz w:val="20"/>
          </w:rPr>
          <w:t xml:space="preserve"> </w:t>
        </w:r>
        <w:smartTag w:uri="urn:schemas-microsoft-com:office:smarttags" w:element="PlaceType">
          <w:r>
            <w:rPr>
              <w:i/>
              <w:sz w:val="20"/>
            </w:rPr>
            <w:t>Schools</w:t>
          </w:r>
        </w:smartTag>
      </w:smartTag>
      <w:r>
        <w:rPr>
          <w:i/>
          <w:sz w:val="20"/>
        </w:rPr>
        <w:t>: http://www.ed.gov/about/offices/list/osers/osep/gtss.html</w:t>
      </w:r>
    </w:p>
    <w:p w14:paraId="461EA93C" w14:textId="77777777" w:rsidR="009E5F4A" w:rsidRDefault="009E5F4A" w:rsidP="009E5F4A"/>
    <w:p w14:paraId="214F4D46" w14:textId="77777777" w:rsidR="009E5F4A" w:rsidRDefault="009E5F4A" w:rsidP="009E5F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E5F4A" w14:paraId="6DEBB47E" w14:textId="77777777" w:rsidTr="009E5F4A">
        <w:tc>
          <w:tcPr>
            <w:tcW w:w="4675" w:type="dxa"/>
          </w:tcPr>
          <w:p w14:paraId="2DF6AE75" w14:textId="77777777" w:rsidR="009E5F4A" w:rsidRDefault="009E5F4A" w:rsidP="009E5F4A">
            <w:r>
              <w:t xml:space="preserve">Policy </w:t>
            </w:r>
          </w:p>
          <w:p w14:paraId="426D9725" w14:textId="24A7EC6E" w:rsidR="009E5F4A" w:rsidRDefault="009E5F4A" w:rsidP="009E5F4A">
            <w:r>
              <w:t>adopted:  August 28, 2008</w:t>
            </w:r>
          </w:p>
          <w:p w14:paraId="6B9EC954" w14:textId="220D5399" w:rsidR="009E5F4A" w:rsidRDefault="009E5F4A" w:rsidP="009E5F4A">
            <w:r>
              <w:t>revised:  February 1, 2024</w:t>
            </w:r>
          </w:p>
        </w:tc>
        <w:tc>
          <w:tcPr>
            <w:tcW w:w="4675" w:type="dxa"/>
          </w:tcPr>
          <w:p w14:paraId="37AE627E" w14:textId="77777777" w:rsidR="009E5F4A" w:rsidRPr="009E5F4A" w:rsidRDefault="009E5F4A" w:rsidP="009E5F4A">
            <w:pPr>
              <w:ind w:right="0"/>
              <w:jc w:val="right"/>
              <w:rPr>
                <w:b/>
                <w:bCs/>
              </w:rPr>
            </w:pPr>
            <w:r w:rsidRPr="009E5F4A">
              <w:rPr>
                <w:b/>
                <w:bCs/>
              </w:rPr>
              <w:t>COLLEGE AND CAREER ADVANTAGE</w:t>
            </w:r>
          </w:p>
          <w:p w14:paraId="459E889C" w14:textId="525D276B" w:rsidR="009E5F4A" w:rsidRDefault="009E5F4A" w:rsidP="009E5F4A">
            <w:pPr>
              <w:ind w:right="-20"/>
              <w:jc w:val="right"/>
            </w:pPr>
            <w:r>
              <w:t>San Juan Capistrano, California</w:t>
            </w:r>
          </w:p>
        </w:tc>
      </w:tr>
    </w:tbl>
    <w:p w14:paraId="3E78519D" w14:textId="77777777" w:rsidR="009E5F4A" w:rsidRDefault="009E5F4A" w:rsidP="009E5F4A"/>
    <w:sectPr w:rsidR="009E5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4A"/>
    <w:rsid w:val="00023739"/>
    <w:rsid w:val="000F231F"/>
    <w:rsid w:val="009E5F4A"/>
    <w:rsid w:val="00E9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96AF990"/>
  <w15:chartTrackingRefBased/>
  <w15:docId w15:val="{D49ECB40-7979-4578-8F86-E17BD597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4A"/>
    <w:pPr>
      <w:tabs>
        <w:tab w:val="right" w:pos="9000"/>
      </w:tabs>
      <w:autoSpaceDE w:val="0"/>
      <w:autoSpaceDN w:val="0"/>
      <w:spacing w:after="0" w:line="240" w:lineRule="auto"/>
      <w:ind w:right="-144"/>
      <w:jc w:val="both"/>
    </w:pPr>
    <w:rPr>
      <w:rFonts w:ascii="Times New Roman" w:eastAsia="Times New Roman" w:hAnsi="Times New Roman"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5F4A"/>
    <w:rPr>
      <w:color w:val="0000FF"/>
      <w:u w:val="single"/>
    </w:rPr>
  </w:style>
  <w:style w:type="table" w:styleId="TableGrid">
    <w:name w:val="Table Grid"/>
    <w:basedOn w:val="TableNormal"/>
    <w:uiPriority w:val="39"/>
    <w:rsid w:val="009E5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1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psc.gov/" TargetMode="External"/><Relationship Id="rId5" Type="http://schemas.openxmlformats.org/officeDocument/2006/relationships/hyperlink" Target="http://www.epa.gov/" TargetMode="External"/><Relationship Id="rId4" Type="http://schemas.openxmlformats.org/officeDocument/2006/relationships/hyperlink" Target="http://www.as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687</Words>
  <Characters>3919</Characters>
  <Application>Microsoft Office Word</Application>
  <DocSecurity>0</DocSecurity>
  <Lines>32</Lines>
  <Paragraphs>9</Paragraphs>
  <ScaleCrop>false</ScaleCrop>
  <Company>Capistrano Unified School District</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2</cp:revision>
  <dcterms:created xsi:type="dcterms:W3CDTF">2024-01-30T23:04:00Z</dcterms:created>
  <dcterms:modified xsi:type="dcterms:W3CDTF">2024-01-31T16:38:00Z</dcterms:modified>
</cp:coreProperties>
</file>